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1A" w:rsidRDefault="00684C1A" w:rsidP="00684C1A">
      <w:pPr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</w:pPr>
      <w:r w:rsidRPr="002E2B5A">
        <w:rPr>
          <w:rFonts w:ascii="Times New Roman" w:eastAsia="Times New Roman" w:hAnsi="Times New Roman" w:cs="Times New Roman"/>
          <w:noProof/>
          <w:color w:val="FFFFFF"/>
          <w:w w:val="95"/>
          <w:sz w:val="34"/>
          <w:szCs w:val="3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220727" cy="122072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UG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7" cy="122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Universités, Rectorats, Grandes Écoles... </w:t>
      </w:r>
    </w:p>
    <w:p w:rsidR="00684C1A" w:rsidRPr="00110323" w:rsidRDefault="00684C1A" w:rsidP="00684C1A">
      <w:r w:rsidRPr="002E2B5A">
        <w:rPr>
          <w:rFonts w:ascii="Times New Roman" w:eastAsia="Times New Roman" w:hAnsi="Times New Roman" w:cs="Times New Roman"/>
          <w:i/>
          <w:noProof/>
          <w:color w:val="6D6E71"/>
          <w:sz w:val="28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8DF9F29" wp14:editId="25E9BFCA">
            <wp:simplePos x="0" y="0"/>
            <wp:positionH relativeFrom="column">
              <wp:posOffset>4716145</wp:posOffset>
            </wp:positionH>
            <wp:positionV relativeFrom="paragraph">
              <wp:posOffset>95250</wp:posOffset>
            </wp:positionV>
            <wp:extent cx="1517650" cy="574040"/>
            <wp:effectExtent l="0" t="0" r="0" b="0"/>
            <wp:wrapTight wrapText="bothSides">
              <wp:wrapPolygon edited="0">
                <wp:start x="0" y="0"/>
                <wp:lineTo x="0" y="20788"/>
                <wp:lineTo x="21419" y="20788"/>
                <wp:lineTo x="214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Université_de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>les</w:t>
      </w:r>
      <w:proofErr w:type="gramEnd"/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 acteurs de la chaîne graphique</w:t>
      </w:r>
      <w:r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                  </w:t>
      </w:r>
    </w:p>
    <w:p w:rsidR="005E1ED8" w:rsidRDefault="00684C1A" w:rsidP="00684C1A">
      <w:r>
        <w:br w:type="textWrapping" w:clear="all"/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Dossier suivi par</w:t>
      </w:r>
      <w:r w:rsidRPr="00684C1A">
        <w:rPr>
          <w:color w:val="7B7B7B" w:themeColor="accent3" w:themeShade="BF"/>
        </w:rP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>Mr COUPRY Martial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Renzo IACAZZI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>Université de Nantes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>Responsable de la D.P.I.L.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Réseau Universitaire Gutenberg</w:t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>1 quai de Tourville</w:t>
      </w:r>
    </w:p>
    <w:p w:rsidR="00152DAE" w:rsidRDefault="004E0E7F" w:rsidP="00684C1A">
      <w:pPr>
        <w:spacing w:after="0"/>
        <w:rPr>
          <w:sz w:val="18"/>
          <w:szCs w:val="18"/>
        </w:rPr>
      </w:pPr>
      <w:hyperlink r:id="rId6" w:history="1">
        <w:r w:rsidR="00152DAE" w:rsidRPr="00FB1917">
          <w:rPr>
            <w:rStyle w:val="Lienhypertexte"/>
            <w:color w:val="034990" w:themeColor="hyperlink" w:themeShade="BF"/>
            <w:sz w:val="18"/>
            <w:szCs w:val="18"/>
          </w:rPr>
          <w:t>iacazzi@unistra.fr</w:t>
        </w:r>
      </w:hyperlink>
      <w:r w:rsidR="00684C1A" w:rsidRPr="00684C1A">
        <w:rPr>
          <w:sz w:val="18"/>
          <w:szCs w:val="18"/>
        </w:rPr>
        <w:tab/>
      </w:r>
    </w:p>
    <w:p w:rsidR="00684C1A" w:rsidRPr="00152DAE" w:rsidRDefault="00684C1A" w:rsidP="00684C1A">
      <w:pPr>
        <w:spacing w:after="0"/>
      </w:pP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="00152DAE">
        <w:rPr>
          <w:sz w:val="18"/>
          <w:szCs w:val="18"/>
        </w:rPr>
        <w:tab/>
      </w:r>
      <w:r w:rsidR="00152DAE" w:rsidRPr="007569BC">
        <w:rPr>
          <w:color w:val="FF0000"/>
        </w:rPr>
        <w:t>44 000 NANTES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Rodolphe MILLET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C1A" w:rsidRPr="00684C1A" w:rsidRDefault="00684C1A" w:rsidP="00684C1A">
      <w:pPr>
        <w:spacing w:after="0"/>
        <w:rPr>
          <w:color w:val="7B7B7B" w:themeColor="accent3" w:themeShade="BF"/>
          <w:sz w:val="18"/>
          <w:szCs w:val="18"/>
        </w:rPr>
      </w:pPr>
      <w:r w:rsidRPr="00684C1A">
        <w:rPr>
          <w:color w:val="7B7B7B" w:themeColor="accent3" w:themeShade="BF"/>
          <w:sz w:val="18"/>
          <w:szCs w:val="18"/>
        </w:rPr>
        <w:t>Responsable séminaire Web-To-Print</w:t>
      </w:r>
    </w:p>
    <w:p w:rsidR="00684C1A" w:rsidRDefault="004E0E7F" w:rsidP="00684C1A">
      <w:pPr>
        <w:spacing w:after="0"/>
        <w:rPr>
          <w:color w:val="7B7B7B" w:themeColor="accent3" w:themeShade="BF"/>
          <w:sz w:val="18"/>
          <w:szCs w:val="18"/>
        </w:rPr>
      </w:pPr>
      <w:hyperlink r:id="rId7" w:history="1">
        <w:r w:rsidR="00684C1A" w:rsidRPr="00FB1917">
          <w:rPr>
            <w:rStyle w:val="Lienhypertexte"/>
            <w:color w:val="034990" w:themeColor="hyperlink" w:themeShade="BF"/>
            <w:sz w:val="18"/>
            <w:szCs w:val="18"/>
          </w:rPr>
          <w:t>rodolphe.millet@univ-lorraine.fr</w:t>
        </w:r>
      </w:hyperlink>
    </w:p>
    <w:p w:rsidR="00152DAE" w:rsidRDefault="00152DAE" w:rsidP="00684C1A">
      <w:pPr>
        <w:spacing w:after="0"/>
        <w:rPr>
          <w:color w:val="7B7B7B" w:themeColor="accent3" w:themeShade="BF"/>
          <w:sz w:val="18"/>
          <w:szCs w:val="18"/>
        </w:rPr>
      </w:pPr>
    </w:p>
    <w:p w:rsidR="00684C1A" w:rsidRDefault="00684C1A" w:rsidP="00684C1A">
      <w:pPr>
        <w:spacing w:after="0"/>
      </w:pP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 w:rsidR="004E0E7F">
        <w:rPr>
          <w:color w:val="7B7B7B" w:themeColor="accent3" w:themeShade="BF"/>
          <w:sz w:val="18"/>
          <w:szCs w:val="18"/>
        </w:rPr>
        <w:tab/>
      </w:r>
      <w:r w:rsidR="004E0E7F">
        <w:rPr>
          <w:color w:val="7B7B7B" w:themeColor="accent3" w:themeShade="BF"/>
          <w:sz w:val="18"/>
          <w:szCs w:val="18"/>
        </w:rPr>
        <w:tab/>
      </w:r>
      <w:r w:rsidRPr="00684C1A">
        <w:t>Strasbourg, le 08 avril 2019</w:t>
      </w:r>
    </w:p>
    <w:p w:rsidR="00684C1A" w:rsidRDefault="00684C1A" w:rsidP="00684C1A">
      <w:pPr>
        <w:spacing w:after="0"/>
      </w:pPr>
    </w:p>
    <w:p w:rsidR="004E0E7F" w:rsidRDefault="004E0E7F" w:rsidP="00684C1A">
      <w:pPr>
        <w:spacing w:after="0"/>
      </w:pPr>
      <w:bookmarkStart w:id="0" w:name="_GoBack"/>
      <w:bookmarkEnd w:id="0"/>
    </w:p>
    <w:p w:rsidR="00684C1A" w:rsidRDefault="00684C1A" w:rsidP="00684C1A">
      <w:pPr>
        <w:spacing w:after="0"/>
        <w:ind w:left="2832" w:firstLine="708"/>
        <w:rPr>
          <w:rFonts w:ascii="Arial Black" w:hAnsi="Arial Black"/>
          <w:b/>
          <w:sz w:val="36"/>
          <w:szCs w:val="36"/>
        </w:rPr>
      </w:pPr>
      <w:r w:rsidRPr="00684C1A">
        <w:rPr>
          <w:rFonts w:ascii="Arial Black" w:hAnsi="Arial Black"/>
          <w:b/>
          <w:sz w:val="36"/>
          <w:szCs w:val="36"/>
        </w:rPr>
        <w:t>CONVOCATION</w:t>
      </w:r>
    </w:p>
    <w:p w:rsidR="00684C1A" w:rsidRDefault="00684C1A" w:rsidP="00684C1A">
      <w:pPr>
        <w:spacing w:after="0"/>
      </w:pPr>
    </w:p>
    <w:p w:rsidR="00684C1A" w:rsidRPr="007569BC" w:rsidRDefault="00684C1A" w:rsidP="00684C1A">
      <w:pPr>
        <w:spacing w:after="0"/>
        <w:rPr>
          <w:color w:val="FF0000"/>
          <w:sz w:val="20"/>
          <w:szCs w:val="20"/>
        </w:rPr>
      </w:pPr>
      <w:r w:rsidRPr="007569BC">
        <w:rPr>
          <w:color w:val="FF0000"/>
          <w:sz w:val="20"/>
          <w:szCs w:val="20"/>
        </w:rPr>
        <w:t>Monsieu</w:t>
      </w:r>
      <w:r w:rsidR="003454EB" w:rsidRPr="007569BC">
        <w:rPr>
          <w:color w:val="FF0000"/>
          <w:sz w:val="20"/>
          <w:szCs w:val="20"/>
        </w:rPr>
        <w:t>r le responsable de la D.P.I.L.</w:t>
      </w:r>
    </w:p>
    <w:p w:rsidR="00684C1A" w:rsidRPr="003454EB" w:rsidRDefault="00684C1A" w:rsidP="003454EB">
      <w:pPr>
        <w:spacing w:before="24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Le Réseau Universitaire Gutenberg (RUG) organise les 23 &amp; 24 mai 2019 un séminaire sur le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>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>L’université de Strasbourg aura l’honneur d’accueillir l’organisation de cet événement avec l’appui de la Direction Générale des Services.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Ce séminaire a pour objectif, à travers les expériences des utilisateurs dans les imprimeries et services de reprographies de l’enseignement supérieur de faire un point sur la mise en œuvre des différents systèmes de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>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L’ensemble du programme est élaboré et coordonné par Rodolphe MILLET, administrateur systèmes et réseaux et collaborateur de la cellule impression à l’université de Lorraine, avec le soutien des administrateurs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 des universités de Nice, Lille, Reims et Strasbourg.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Les présentations et retours d’expériences seront intégralement assurés par un panel de collègues utilisateurs et/ ou administrateurs de ces différents systèmes, </w:t>
      </w:r>
      <w:r w:rsidRPr="007569BC">
        <w:rPr>
          <w:rFonts w:eastAsia="Times New Roman" w:cs="Arial"/>
          <w:color w:val="FF0000"/>
          <w:sz w:val="20"/>
          <w:szCs w:val="20"/>
        </w:rPr>
        <w:t>dont Monsieur Christian THIBAULT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. Chargé de la présentation du système </w:t>
      </w:r>
      <w:r w:rsidRPr="007569BC">
        <w:rPr>
          <w:rFonts w:eastAsia="Times New Roman" w:cs="Arial"/>
          <w:color w:val="FF0000"/>
          <w:sz w:val="20"/>
          <w:szCs w:val="20"/>
        </w:rPr>
        <w:t>EASYREPRO de la société Flo-Système déployé à l’université de Nantes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, sa présence les 23 et 24 mai à Strasbourg est indispensable pour assurer le bon déroulement de cet événement. </w:t>
      </w:r>
    </w:p>
    <w:p w:rsidR="00684C1A" w:rsidRDefault="00684C1A" w:rsidP="003454EB">
      <w:pPr>
        <w:spacing w:before="120" w:after="0" w:line="250" w:lineRule="auto"/>
        <w:ind w:left="117" w:right="62" w:hanging="117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>Je vous saurais gré,</w:t>
      </w:r>
      <w:r w:rsidRPr="003454EB">
        <w:rPr>
          <w:rFonts w:eastAsia="Times New Roman" w:cs="Arial"/>
          <w:color w:val="FF0000"/>
          <w:sz w:val="20"/>
          <w:szCs w:val="20"/>
        </w:rPr>
        <w:t xml:space="preserve"> </w:t>
      </w:r>
      <w:r w:rsidRPr="003454EB">
        <w:rPr>
          <w:rFonts w:eastAsia="Times New Roman" w:cs="Arial"/>
          <w:color w:val="000000" w:themeColor="text1"/>
          <w:sz w:val="20"/>
          <w:szCs w:val="20"/>
        </w:rPr>
        <w:t xml:space="preserve">Monsieur </w:t>
      </w:r>
      <w:r w:rsidRPr="007569BC">
        <w:rPr>
          <w:rFonts w:eastAsia="Times New Roman" w:cs="Arial"/>
          <w:color w:val="FF0000"/>
          <w:sz w:val="20"/>
          <w:szCs w:val="20"/>
        </w:rPr>
        <w:t xml:space="preserve">COUPRY </w:t>
      </w:r>
      <w:r w:rsidRPr="003454EB">
        <w:rPr>
          <w:rFonts w:eastAsia="Times New Roman" w:cs="Arial"/>
          <w:color w:val="FF0000"/>
          <w:sz w:val="20"/>
          <w:szCs w:val="20"/>
        </w:rPr>
        <w:t xml:space="preserve"> 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 de bien vouloir donner une suite favorable à cette initiative.</w:t>
      </w:r>
    </w:p>
    <w:p w:rsidR="007569BC" w:rsidRPr="003454EB" w:rsidRDefault="007569BC" w:rsidP="003454EB">
      <w:pPr>
        <w:spacing w:before="120" w:after="0" w:line="250" w:lineRule="auto"/>
        <w:ind w:left="117" w:right="62" w:hanging="117"/>
        <w:jc w:val="both"/>
        <w:rPr>
          <w:rFonts w:eastAsia="Times New Roman" w:cs="Arial"/>
          <w:color w:val="231F20"/>
          <w:sz w:val="20"/>
          <w:szCs w:val="20"/>
        </w:rPr>
      </w:pPr>
    </w:p>
    <w:p w:rsidR="003454EB" w:rsidRDefault="00684C1A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Je vous prie de croire, </w:t>
      </w:r>
      <w:r w:rsidRPr="007569BC">
        <w:rPr>
          <w:rFonts w:eastAsia="Times New Roman" w:cs="Arial"/>
          <w:color w:val="FF0000"/>
          <w:sz w:val="20"/>
          <w:szCs w:val="20"/>
        </w:rPr>
        <w:t>Monsieur le responsable de la D.P.I.L</w:t>
      </w:r>
      <w:r w:rsidRPr="003454EB">
        <w:rPr>
          <w:rFonts w:eastAsia="Times New Roman" w:cs="Arial"/>
          <w:color w:val="231F20"/>
          <w:sz w:val="20"/>
          <w:szCs w:val="20"/>
        </w:rPr>
        <w:t>, en l'assurance de mes respectueuses salutations</w:t>
      </w:r>
    </w:p>
    <w:p w:rsidR="000244C2" w:rsidRDefault="000244C2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0244C2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noProof/>
          <w:color w:val="231F20"/>
          <w:sz w:val="20"/>
          <w:szCs w:val="20"/>
          <w:lang w:eastAsia="fr-FR"/>
        </w:rPr>
        <w:drawing>
          <wp:inline distT="0" distB="0" distL="0" distR="0" wp14:anchorId="416D3CBC" wp14:editId="16BFC447">
            <wp:extent cx="2052320" cy="509905"/>
            <wp:effectExtent l="0" t="0" r="508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20" cy="51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EB" w:rsidRDefault="000244C2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 xml:space="preserve">    </w:t>
      </w: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Renzo IACAZZI</w:t>
      </w:r>
    </w:p>
    <w:p w:rsidR="00152DAE" w:rsidRDefault="000244C2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Président</w:t>
      </w:r>
    </w:p>
    <w:p w:rsidR="00152DAE" w:rsidRDefault="000244C2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 w:rsidRPr="000244C2">
        <w:rPr>
          <w:rFonts w:eastAsia="Times New Roman" w:cs="Arial"/>
          <w:b/>
          <w:color w:val="231F20"/>
          <w:sz w:val="20"/>
          <w:szCs w:val="20"/>
        </w:rPr>
        <w:t>R</w:t>
      </w:r>
      <w:r>
        <w:rPr>
          <w:rFonts w:eastAsia="Times New Roman" w:cs="Arial"/>
          <w:color w:val="231F20"/>
          <w:sz w:val="20"/>
          <w:szCs w:val="20"/>
        </w:rPr>
        <w:t xml:space="preserve">éseau </w:t>
      </w:r>
      <w:r w:rsidRPr="000244C2">
        <w:rPr>
          <w:rFonts w:eastAsia="Times New Roman" w:cs="Arial"/>
          <w:b/>
          <w:color w:val="231F20"/>
          <w:sz w:val="20"/>
          <w:szCs w:val="20"/>
        </w:rPr>
        <w:t>U</w:t>
      </w:r>
      <w:r>
        <w:rPr>
          <w:rFonts w:eastAsia="Times New Roman" w:cs="Arial"/>
          <w:color w:val="231F20"/>
          <w:sz w:val="20"/>
          <w:szCs w:val="20"/>
        </w:rPr>
        <w:t xml:space="preserve">niversitaire </w:t>
      </w:r>
      <w:r w:rsidRPr="000244C2">
        <w:rPr>
          <w:rFonts w:eastAsia="Times New Roman" w:cs="Arial"/>
          <w:b/>
          <w:color w:val="231F20"/>
          <w:sz w:val="20"/>
          <w:szCs w:val="20"/>
        </w:rPr>
        <w:t>G</w:t>
      </w:r>
      <w:r>
        <w:rPr>
          <w:rFonts w:eastAsia="Times New Roman" w:cs="Arial"/>
          <w:color w:val="231F20"/>
          <w:sz w:val="20"/>
          <w:szCs w:val="20"/>
        </w:rPr>
        <w:t>utenberg</w:t>
      </w:r>
    </w:p>
    <w:p w:rsidR="004E0E7F" w:rsidRDefault="004E0E7F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7569BC" w:rsidRDefault="007569BC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3454EB" w:rsidP="00152DAE">
      <w:pPr>
        <w:spacing w:after="0"/>
        <w:ind w:right="-567"/>
        <w:rPr>
          <w:rFonts w:eastAsia="Times New Roman" w:cs="Arial"/>
          <w:color w:val="231F20"/>
          <w:sz w:val="20"/>
          <w:szCs w:val="20"/>
        </w:rPr>
      </w:pPr>
      <w:proofErr w:type="gramStart"/>
      <w:r>
        <w:rPr>
          <w:rFonts w:eastAsia="Times New Roman" w:cs="Arial"/>
          <w:color w:val="231F20"/>
          <w:sz w:val="20"/>
          <w:szCs w:val="20"/>
        </w:rPr>
        <w:t>Les membre</w:t>
      </w:r>
      <w:proofErr w:type="gramEnd"/>
      <w:r>
        <w:rPr>
          <w:rFonts w:eastAsia="Times New Roman" w:cs="Arial"/>
          <w:color w:val="231F20"/>
          <w:sz w:val="20"/>
          <w:szCs w:val="20"/>
        </w:rPr>
        <w:t xml:space="preserve"> du bureau :</w:t>
      </w:r>
      <w:r>
        <w:rPr>
          <w:rFonts w:eastAsia="Times New Roman" w:cs="Arial"/>
          <w:color w:val="231F20"/>
          <w:sz w:val="20"/>
          <w:szCs w:val="20"/>
        </w:rPr>
        <w:tab/>
        <w:t xml:space="preserve">    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</w:t>
      </w:r>
      <w:r>
        <w:rPr>
          <w:rFonts w:eastAsia="Times New Roman" w:cs="Arial"/>
          <w:color w:val="231F20"/>
          <w:sz w:val="20"/>
          <w:szCs w:val="20"/>
        </w:rPr>
        <w:t xml:space="preserve">  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    Les membres du C.</w:t>
      </w:r>
      <w:r>
        <w:rPr>
          <w:rFonts w:eastAsia="Times New Roman" w:cs="Arial"/>
          <w:color w:val="231F20"/>
          <w:sz w:val="20"/>
          <w:szCs w:val="20"/>
        </w:rPr>
        <w:t>A</w:t>
      </w:r>
      <w:r w:rsidR="00152DAE">
        <w:rPr>
          <w:rFonts w:eastAsia="Times New Roman" w:cs="Arial"/>
          <w:color w:val="231F20"/>
          <w:sz w:val="20"/>
          <w:szCs w:val="20"/>
        </w:rPr>
        <w:t>.</w:t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L’équipe web :</w:t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Contact presse :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                  </w:t>
      </w:r>
    </w:p>
    <w:p w:rsidR="003454EB" w:rsidRDefault="004E0E7F" w:rsidP="00152DAE">
      <w:pPr>
        <w:spacing w:after="0"/>
        <w:ind w:right="-993"/>
        <w:rPr>
          <w:rFonts w:eastAsia="Times New Roman" w:cs="Arial"/>
          <w:color w:val="231F20"/>
          <w:sz w:val="20"/>
          <w:szCs w:val="20"/>
        </w:rPr>
      </w:pPr>
      <w:hyperlink r:id="rId9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bureau-rug@googlegroups.com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     </w:t>
      </w:r>
      <w:hyperlink r:id="rId10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ca-rug@googlegroups.com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         </w:t>
      </w:r>
      <w:hyperlink r:id="rId11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webmaster@rug-asso.fr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presse@rug-asso.fr</w:t>
      </w:r>
    </w:p>
    <w:p w:rsidR="003454EB" w:rsidRDefault="00152DAE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 Contact pour partenariat</w:t>
      </w:r>
    </w:p>
    <w:p w:rsidR="003454EB" w:rsidRPr="00152DAE" w:rsidRDefault="00152DAE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partenaires@rug-asso.fr</w:t>
      </w:r>
    </w:p>
    <w:sectPr w:rsidR="003454EB" w:rsidRPr="00152DAE" w:rsidSect="007569B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1A"/>
    <w:rsid w:val="000244C2"/>
    <w:rsid w:val="00152DAE"/>
    <w:rsid w:val="003454EB"/>
    <w:rsid w:val="004E0E7F"/>
    <w:rsid w:val="005E1ED8"/>
    <w:rsid w:val="00684C1A"/>
    <w:rsid w:val="007569BC"/>
    <w:rsid w:val="00E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370A"/>
  <w15:chartTrackingRefBased/>
  <w15:docId w15:val="{E3263DD6-7BCE-4B77-BD72-480B8C2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dolphe.millet@univ-lorrain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azzi@unistra.fr" TargetMode="External"/><Relationship Id="rId11" Type="http://schemas.openxmlformats.org/officeDocument/2006/relationships/hyperlink" Target="mailto:webmaster@rug-asso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a-rug@googlegroup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reau-rug@googlegrou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IACAZZI Renzo</dc:creator>
  <cp:keywords/>
  <dc:description/>
  <cp:lastModifiedBy>IACAZZI Renzo</cp:lastModifiedBy>
  <cp:revision>3</cp:revision>
  <dcterms:created xsi:type="dcterms:W3CDTF">2019-04-09T07:21:00Z</dcterms:created>
  <dcterms:modified xsi:type="dcterms:W3CDTF">2019-04-09T07:22:00Z</dcterms:modified>
</cp:coreProperties>
</file>